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86" w:rsidRDefault="00B03986" w:rsidP="00B03986">
      <w:pPr>
        <w:spacing w:before="100" w:beforeAutospacing="1" w:after="100" w:afterAutospacing="1"/>
        <w:jc w:val="center"/>
        <w:rPr>
          <w:rFonts w:eastAsia="Times New Roman" w:cs="Times New Roman"/>
          <w:szCs w:val="24"/>
        </w:rPr>
      </w:pPr>
      <w:r>
        <w:rPr>
          <w:rFonts w:eastAsia="Times New Roman" w:cs="Times New Roman"/>
          <w:b/>
          <w:szCs w:val="24"/>
        </w:rPr>
        <w:t>Will You Meet Continuing Education Requirements When Renewing Your Nursing License?</w:t>
      </w:r>
    </w:p>
    <w:p w:rsidR="00B03986" w:rsidRDefault="00C87096" w:rsidP="00B03986">
      <w:pPr>
        <w:spacing w:before="100" w:beforeAutospacing="1" w:after="100" w:afterAutospacing="1"/>
        <w:rPr>
          <w:rFonts w:eastAsia="Times New Roman" w:cs="Times New Roman"/>
          <w:szCs w:val="24"/>
        </w:rPr>
      </w:pPr>
      <w:r>
        <w:rPr>
          <w:rFonts w:eastAsia="Times New Roman" w:cs="Times New Roman"/>
          <w:szCs w:val="24"/>
          <w:u w:val="single"/>
        </w:rPr>
        <w:t xml:space="preserve">Pain Management </w:t>
      </w:r>
      <w:r w:rsidRPr="00C87096">
        <w:rPr>
          <w:rFonts w:eastAsia="Times New Roman" w:cs="Times New Roman"/>
          <w:szCs w:val="24"/>
          <w:u w:val="single"/>
        </w:rPr>
        <w:t>Requirement</w:t>
      </w:r>
      <w:r>
        <w:rPr>
          <w:rFonts w:eastAsia="Times New Roman" w:cs="Times New Roman"/>
          <w:szCs w:val="24"/>
        </w:rPr>
        <w:t xml:space="preserve"> -- </w:t>
      </w:r>
      <w:r w:rsidR="00B03986" w:rsidRPr="00C87096">
        <w:rPr>
          <w:rFonts w:eastAsia="Times New Roman" w:cs="Times New Roman"/>
          <w:szCs w:val="24"/>
        </w:rPr>
        <w:t>Since</w:t>
      </w:r>
      <w:r w:rsidR="00B03986">
        <w:rPr>
          <w:rFonts w:eastAsia="Times New Roman" w:cs="Times New Roman"/>
          <w:szCs w:val="24"/>
        </w:rPr>
        <w:t xml:space="preserve"> January 2017, nurses </w:t>
      </w:r>
      <w:r>
        <w:rPr>
          <w:rFonts w:eastAsia="Times New Roman" w:cs="Times New Roman"/>
          <w:szCs w:val="24"/>
        </w:rPr>
        <w:t>have been</w:t>
      </w:r>
      <w:r w:rsidR="00B03986">
        <w:rPr>
          <w:rFonts w:eastAsia="Times New Roman" w:cs="Times New Roman"/>
          <w:szCs w:val="24"/>
        </w:rPr>
        <w:t xml:space="preserve"> required to complete at least 2 hours </w:t>
      </w:r>
      <w:r>
        <w:rPr>
          <w:rFonts w:eastAsia="Times New Roman" w:cs="Times New Roman"/>
          <w:szCs w:val="24"/>
        </w:rPr>
        <w:t xml:space="preserve">of continuing education </w:t>
      </w:r>
      <w:r w:rsidR="00B03986">
        <w:rPr>
          <w:rFonts w:eastAsia="Times New Roman" w:cs="Times New Roman"/>
          <w:szCs w:val="24"/>
        </w:rPr>
        <w:t xml:space="preserve">in pain and symptom management.   </w:t>
      </w:r>
      <w:r w:rsidRPr="00907B2A">
        <w:rPr>
          <w:rFonts w:eastAsia="Times New Roman" w:cs="Times New Roman"/>
          <w:szCs w:val="24"/>
        </w:rPr>
        <w:t>If only 1 credit hour has been met thus far, nurses need to obtain an additional 1 credit hour of continuing education in pain and pain symptom management prior to renewing their nursing licenses</w:t>
      </w:r>
      <w:r>
        <w:rPr>
          <w:rFonts w:eastAsia="Times New Roman" w:cs="Times New Roman"/>
          <w:szCs w:val="24"/>
        </w:rPr>
        <w:t xml:space="preserve"> this year</w:t>
      </w:r>
      <w:r w:rsidRPr="00907B2A">
        <w:rPr>
          <w:rFonts w:eastAsia="Times New Roman" w:cs="Times New Roman"/>
          <w:szCs w:val="24"/>
        </w:rPr>
        <w:t>.</w:t>
      </w:r>
      <w:r>
        <w:rPr>
          <w:rFonts w:eastAsia="Times New Roman" w:cs="Times New Roman"/>
          <w:szCs w:val="24"/>
        </w:rPr>
        <w:t xml:space="preserve">  </w:t>
      </w:r>
      <w:r w:rsidR="00B03986">
        <w:rPr>
          <w:rFonts w:eastAsia="Times New Roman" w:cs="Times New Roman"/>
          <w:szCs w:val="24"/>
        </w:rPr>
        <w:t xml:space="preserve">Previous to January 2017, </w:t>
      </w:r>
      <w:r>
        <w:rPr>
          <w:rFonts w:eastAsia="Times New Roman" w:cs="Times New Roman"/>
          <w:szCs w:val="24"/>
        </w:rPr>
        <w:t>nurs</w:t>
      </w:r>
      <w:r w:rsidR="00CB2A27">
        <w:rPr>
          <w:rFonts w:eastAsia="Times New Roman" w:cs="Times New Roman"/>
          <w:szCs w:val="24"/>
        </w:rPr>
        <w:t xml:space="preserve">es were </w:t>
      </w:r>
      <w:r w:rsidR="00B03986">
        <w:rPr>
          <w:rFonts w:eastAsia="Times New Roman" w:cs="Times New Roman"/>
          <w:szCs w:val="24"/>
        </w:rPr>
        <w:t>only required t</w:t>
      </w:r>
      <w:r w:rsidR="00CB2A27">
        <w:rPr>
          <w:rFonts w:eastAsia="Times New Roman" w:cs="Times New Roman"/>
          <w:szCs w:val="24"/>
        </w:rPr>
        <w:t xml:space="preserve">o </w:t>
      </w:r>
      <w:r w:rsidR="00B03986">
        <w:rPr>
          <w:rFonts w:eastAsia="Times New Roman" w:cs="Times New Roman"/>
          <w:szCs w:val="24"/>
        </w:rPr>
        <w:t>complet</w:t>
      </w:r>
      <w:r w:rsidR="00CB2A27">
        <w:rPr>
          <w:rFonts w:eastAsia="Times New Roman" w:cs="Times New Roman"/>
          <w:szCs w:val="24"/>
        </w:rPr>
        <w:t>e</w:t>
      </w:r>
      <w:r w:rsidR="00B03986">
        <w:rPr>
          <w:rFonts w:eastAsia="Times New Roman" w:cs="Times New Roman"/>
          <w:szCs w:val="24"/>
        </w:rPr>
        <w:t xml:space="preserve"> 1 hour of pain and symptom management continuing education.  </w:t>
      </w:r>
      <w:bookmarkStart w:id="0" w:name="_GoBack"/>
      <w:bookmarkEnd w:id="0"/>
    </w:p>
    <w:p w:rsidR="00907B2A" w:rsidRPr="00907B2A" w:rsidRDefault="00C87096" w:rsidP="00B03986">
      <w:pPr>
        <w:spacing w:before="100" w:beforeAutospacing="1" w:after="100" w:afterAutospacing="1"/>
        <w:rPr>
          <w:rFonts w:eastAsia="Times New Roman" w:cs="Times New Roman"/>
          <w:szCs w:val="24"/>
        </w:rPr>
      </w:pPr>
      <w:r>
        <w:rPr>
          <w:rFonts w:eastAsia="Times New Roman" w:cs="Times New Roman"/>
          <w:szCs w:val="24"/>
        </w:rPr>
        <w:t>T</w:t>
      </w:r>
      <w:r w:rsidR="00B03986">
        <w:rPr>
          <w:rFonts w:eastAsia="Times New Roman" w:cs="Times New Roman"/>
          <w:szCs w:val="24"/>
        </w:rPr>
        <w:t xml:space="preserve">he Department of Licensing and Regulatory Affairs has </w:t>
      </w:r>
      <w:r>
        <w:rPr>
          <w:rFonts w:eastAsia="Times New Roman" w:cs="Times New Roman"/>
          <w:szCs w:val="24"/>
        </w:rPr>
        <w:t xml:space="preserve">also </w:t>
      </w:r>
      <w:r w:rsidR="00B03986">
        <w:rPr>
          <w:rFonts w:eastAsia="Times New Roman" w:cs="Times New Roman"/>
          <w:szCs w:val="24"/>
        </w:rPr>
        <w:t xml:space="preserve">expanded </w:t>
      </w:r>
      <w:r w:rsidR="00DC379B">
        <w:rPr>
          <w:rFonts w:eastAsia="Times New Roman" w:cs="Times New Roman"/>
          <w:szCs w:val="24"/>
        </w:rPr>
        <w:t xml:space="preserve">and clarified </w:t>
      </w:r>
      <w:r w:rsidR="00B03986">
        <w:rPr>
          <w:rFonts w:eastAsia="Times New Roman" w:cs="Times New Roman"/>
          <w:szCs w:val="24"/>
        </w:rPr>
        <w:t xml:space="preserve">ways in which </w:t>
      </w:r>
      <w:r w:rsidR="00486CA1">
        <w:rPr>
          <w:rFonts w:eastAsia="Times New Roman" w:cs="Times New Roman"/>
          <w:szCs w:val="24"/>
        </w:rPr>
        <w:t xml:space="preserve">25 credit hours of approved </w:t>
      </w:r>
      <w:r w:rsidR="00B03986">
        <w:rPr>
          <w:rFonts w:eastAsia="Times New Roman" w:cs="Times New Roman"/>
          <w:szCs w:val="24"/>
        </w:rPr>
        <w:t xml:space="preserve">continuing education credits may be earned.  </w:t>
      </w:r>
      <w:r w:rsidR="00A25102">
        <w:rPr>
          <w:rFonts w:eastAsia="Times New Roman" w:cs="Times New Roman"/>
          <w:szCs w:val="24"/>
        </w:rPr>
        <w:t xml:space="preserve">The </w:t>
      </w:r>
      <w:r w:rsidR="00907B2A" w:rsidRPr="00907B2A">
        <w:rPr>
          <w:rFonts w:eastAsia="Times New Roman" w:cs="Times New Roman"/>
          <w:szCs w:val="24"/>
        </w:rPr>
        <w:t xml:space="preserve">new rules </w:t>
      </w:r>
      <w:r w:rsidR="00486CA1">
        <w:rPr>
          <w:rFonts w:eastAsia="Times New Roman" w:cs="Times New Roman"/>
          <w:szCs w:val="24"/>
        </w:rPr>
        <w:t xml:space="preserve">allow for </w:t>
      </w:r>
      <w:r>
        <w:rPr>
          <w:rFonts w:eastAsia="Times New Roman" w:cs="Times New Roman"/>
          <w:szCs w:val="24"/>
        </w:rPr>
        <w:t xml:space="preserve">different ways in which </w:t>
      </w:r>
      <w:r w:rsidR="00486CA1">
        <w:rPr>
          <w:rFonts w:eastAsia="Times New Roman" w:cs="Times New Roman"/>
          <w:szCs w:val="24"/>
        </w:rPr>
        <w:t xml:space="preserve">to </w:t>
      </w:r>
      <w:r>
        <w:rPr>
          <w:rFonts w:eastAsia="Times New Roman" w:cs="Times New Roman"/>
          <w:szCs w:val="24"/>
        </w:rPr>
        <w:t>earn continuing education</w:t>
      </w:r>
      <w:r w:rsidR="00A25102">
        <w:rPr>
          <w:rFonts w:eastAsia="Times New Roman" w:cs="Times New Roman"/>
          <w:szCs w:val="24"/>
        </w:rPr>
        <w:t xml:space="preserve"> credits</w:t>
      </w:r>
      <w:r w:rsidR="00486CA1">
        <w:rPr>
          <w:rFonts w:eastAsia="Times New Roman" w:cs="Times New Roman"/>
          <w:szCs w:val="24"/>
        </w:rPr>
        <w:t xml:space="preserve">, </w:t>
      </w:r>
      <w:r>
        <w:rPr>
          <w:rFonts w:eastAsia="Times New Roman" w:cs="Times New Roman"/>
          <w:szCs w:val="24"/>
        </w:rPr>
        <w:t>includ</w:t>
      </w:r>
      <w:r w:rsidR="00486CA1">
        <w:rPr>
          <w:rFonts w:eastAsia="Times New Roman" w:cs="Times New Roman"/>
          <w:szCs w:val="24"/>
        </w:rPr>
        <w:t>ing</w:t>
      </w:r>
      <w:r>
        <w:rPr>
          <w:rFonts w:eastAsia="Times New Roman" w:cs="Times New Roman"/>
          <w:szCs w:val="24"/>
        </w:rPr>
        <w:t xml:space="preserve"> the following:</w:t>
      </w:r>
    </w:p>
    <w:p w:rsid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Limitation of Online Continuing Education</w:t>
      </w:r>
      <w:r w:rsidRPr="00907B2A">
        <w:rPr>
          <w:rFonts w:eastAsia="Times New Roman" w:cs="Times New Roman"/>
          <w:szCs w:val="24"/>
        </w:rPr>
        <w:t xml:space="preserve"> </w:t>
      </w:r>
      <w:r w:rsidR="00370B48" w:rsidRPr="00907B2A">
        <w:rPr>
          <w:rFonts w:eastAsia="Times New Roman" w:cs="Times New Roman"/>
          <w:szCs w:val="24"/>
        </w:rPr>
        <w:t>- The</w:t>
      </w:r>
      <w:r w:rsidRPr="00907B2A">
        <w:rPr>
          <w:rFonts w:eastAsia="Times New Roman" w:cs="Times New Roman"/>
          <w:szCs w:val="24"/>
        </w:rPr>
        <w:t xml:space="preserve"> number of credit hours that may be earned by online or by electronic media is limited to no more than 12 credit hours earned during a 24-hour period.  </w:t>
      </w:r>
      <w:r w:rsidR="00DB5C5B">
        <w:rPr>
          <w:rFonts w:eastAsia="Times New Roman" w:cs="Times New Roman"/>
          <w:szCs w:val="24"/>
        </w:rPr>
        <w:t>“</w:t>
      </w:r>
      <w:r w:rsidRPr="00907B2A">
        <w:rPr>
          <w:rFonts w:eastAsia="Times New Roman" w:cs="Times New Roman"/>
          <w:szCs w:val="24"/>
        </w:rPr>
        <w:t>Online or electronic media</w:t>
      </w:r>
      <w:r w:rsidR="00DB5C5B">
        <w:rPr>
          <w:rFonts w:eastAsia="Times New Roman" w:cs="Times New Roman"/>
          <w:szCs w:val="24"/>
        </w:rPr>
        <w:t>”</w:t>
      </w:r>
      <w:r w:rsidRPr="00907B2A">
        <w:rPr>
          <w:rFonts w:eastAsia="Times New Roman" w:cs="Times New Roman"/>
          <w:szCs w:val="24"/>
        </w:rPr>
        <w:t xml:space="preserve"> includes videos, internet web-based seminars, video conferences, online continuing education programs, and online journal articles.</w:t>
      </w:r>
      <w:r w:rsidR="00DC379B">
        <w:rPr>
          <w:rFonts w:eastAsia="Times New Roman" w:cs="Times New Roman"/>
          <w:szCs w:val="24"/>
        </w:rPr>
        <w:t xml:space="preserve">  </w:t>
      </w:r>
    </w:p>
    <w:p w:rsidR="00DC379B" w:rsidRPr="00907B2A" w:rsidRDefault="00DC379B" w:rsidP="00B03986">
      <w:pPr>
        <w:spacing w:before="100" w:beforeAutospacing="1" w:after="100" w:afterAutospacing="1"/>
        <w:rPr>
          <w:rFonts w:eastAsia="Times New Roman" w:cs="Times New Roman"/>
          <w:szCs w:val="24"/>
        </w:rPr>
      </w:pPr>
      <w:r>
        <w:rPr>
          <w:rFonts w:eastAsia="Times New Roman" w:cs="Times New Roman"/>
          <w:szCs w:val="24"/>
          <w:u w:val="single"/>
        </w:rPr>
        <w:t>No Credit For Identical Programs/Activities</w:t>
      </w:r>
      <w:r>
        <w:rPr>
          <w:rFonts w:eastAsia="Times New Roman" w:cs="Times New Roman"/>
          <w:szCs w:val="24"/>
        </w:rPr>
        <w:t xml:space="preserve"> – A nurse may not earn credit for a continuing education program or activity that is identical to a program or activity a nurse ha</w:t>
      </w:r>
      <w:r w:rsidR="0039557D">
        <w:rPr>
          <w:rFonts w:eastAsia="Times New Roman" w:cs="Times New Roman"/>
          <w:szCs w:val="24"/>
        </w:rPr>
        <w:t>s</w:t>
      </w:r>
      <w:r>
        <w:rPr>
          <w:rFonts w:eastAsia="Times New Roman" w:cs="Times New Roman"/>
          <w:szCs w:val="24"/>
        </w:rPr>
        <w:t xml:space="preserve"> already earned credit for du</w:t>
      </w:r>
      <w:r w:rsidR="00486CA1">
        <w:rPr>
          <w:rFonts w:eastAsia="Times New Roman" w:cs="Times New Roman"/>
          <w:szCs w:val="24"/>
        </w:rPr>
        <w:t>ring the previous</w:t>
      </w:r>
      <w:r>
        <w:rPr>
          <w:rFonts w:eastAsia="Times New Roman" w:cs="Times New Roman"/>
          <w:szCs w:val="24"/>
        </w:rPr>
        <w:t xml:space="preserve"> </w:t>
      </w:r>
      <w:r w:rsidR="0039557D">
        <w:rPr>
          <w:rFonts w:eastAsia="Times New Roman" w:cs="Times New Roman"/>
          <w:szCs w:val="24"/>
        </w:rPr>
        <w:t>two-year</w:t>
      </w:r>
      <w:r>
        <w:rPr>
          <w:rFonts w:eastAsia="Times New Roman" w:cs="Times New Roman"/>
          <w:szCs w:val="24"/>
        </w:rPr>
        <w:t xml:space="preserve"> renewal period. </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Academic Programs</w:t>
      </w:r>
      <w:r w:rsidRPr="00907B2A">
        <w:rPr>
          <w:rFonts w:eastAsia="Times New Roman" w:cs="Times New Roman"/>
          <w:szCs w:val="24"/>
        </w:rPr>
        <w:t xml:space="preserve"> - </w:t>
      </w:r>
      <w:r w:rsidR="007D101C">
        <w:rPr>
          <w:rFonts w:eastAsia="Times New Roman" w:cs="Times New Roman"/>
          <w:szCs w:val="24"/>
        </w:rPr>
        <w:t>Five</w:t>
      </w:r>
      <w:r w:rsidRPr="00907B2A">
        <w:rPr>
          <w:rFonts w:eastAsia="Times New Roman" w:cs="Times New Roman"/>
          <w:szCs w:val="24"/>
        </w:rPr>
        <w:t xml:space="preserve"> credit hours of continuing education may be earned for each semester credit hour completed in an approved academic nursing program.  </w:t>
      </w:r>
      <w:r w:rsidR="007D101C">
        <w:rPr>
          <w:rFonts w:eastAsia="Times New Roman" w:cs="Times New Roman"/>
          <w:szCs w:val="24"/>
        </w:rPr>
        <w:t>Three</w:t>
      </w:r>
      <w:r w:rsidRPr="00907B2A">
        <w:rPr>
          <w:rFonts w:eastAsia="Times New Roman" w:cs="Times New Roman"/>
          <w:szCs w:val="24"/>
        </w:rPr>
        <w:t xml:space="preserve"> credit hours of continuing education may be earned for each quarter credit hour earned.  If audited, nurses will need to produce an official transcript indicating completion of the academic course and the semesters/credit hours earned.</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Specialty Certifications</w:t>
      </w:r>
      <w:r w:rsidRPr="00907B2A">
        <w:rPr>
          <w:rFonts w:eastAsia="Times New Roman" w:cs="Times New Roman"/>
          <w:szCs w:val="24"/>
        </w:rPr>
        <w:t xml:space="preserve"> </w:t>
      </w:r>
      <w:r w:rsidR="007D101C">
        <w:rPr>
          <w:rFonts w:eastAsia="Times New Roman" w:cs="Times New Roman"/>
          <w:szCs w:val="24"/>
        </w:rPr>
        <w:t>–</w:t>
      </w:r>
      <w:r w:rsidRPr="00907B2A">
        <w:rPr>
          <w:rFonts w:eastAsia="Times New Roman" w:cs="Times New Roman"/>
          <w:szCs w:val="24"/>
        </w:rPr>
        <w:t xml:space="preserve"> </w:t>
      </w:r>
      <w:r w:rsidR="007D101C">
        <w:rPr>
          <w:rFonts w:eastAsia="Times New Roman" w:cs="Times New Roman"/>
          <w:szCs w:val="24"/>
        </w:rPr>
        <w:t>Twenty-five hours of</w:t>
      </w:r>
      <w:r w:rsidRPr="00907B2A">
        <w:rPr>
          <w:rFonts w:eastAsia="Times New Roman" w:cs="Times New Roman"/>
          <w:szCs w:val="24"/>
        </w:rPr>
        <w:t xml:space="preserve"> continuing education may be earned by obtaining or maintaining specialty certification as a clinical nurse specialist, nurse anesthetist, nurse midwife, or nurse practitioner during the renewal period.  Proof of certification or recertification will serve as proof of continuing education.</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National Nursing Specialty Examination</w:t>
      </w:r>
      <w:r w:rsidRPr="00907B2A">
        <w:rPr>
          <w:rFonts w:eastAsia="Times New Roman" w:cs="Times New Roman"/>
          <w:szCs w:val="24"/>
        </w:rPr>
        <w:t xml:space="preserve"> </w:t>
      </w:r>
      <w:r w:rsidR="00DB5C5B">
        <w:rPr>
          <w:rFonts w:eastAsia="Times New Roman" w:cs="Times New Roman"/>
          <w:szCs w:val="24"/>
        </w:rPr>
        <w:t>–</w:t>
      </w:r>
      <w:r w:rsidRPr="00907B2A">
        <w:rPr>
          <w:rFonts w:eastAsia="Times New Roman" w:cs="Times New Roman"/>
          <w:szCs w:val="24"/>
        </w:rPr>
        <w:t xml:space="preserve"> </w:t>
      </w:r>
      <w:r w:rsidR="00DB5C5B">
        <w:rPr>
          <w:rFonts w:eastAsia="Times New Roman" w:cs="Times New Roman"/>
          <w:szCs w:val="24"/>
        </w:rPr>
        <w:t>A nurse may earn t</w:t>
      </w:r>
      <w:r w:rsidR="007D101C">
        <w:rPr>
          <w:rFonts w:eastAsia="Times New Roman" w:cs="Times New Roman"/>
          <w:szCs w:val="24"/>
        </w:rPr>
        <w:t>en</w:t>
      </w:r>
      <w:r w:rsidRPr="00907B2A">
        <w:rPr>
          <w:rFonts w:eastAsia="Times New Roman" w:cs="Times New Roman"/>
          <w:szCs w:val="24"/>
        </w:rPr>
        <w:t xml:space="preserve"> credit hours upon successful completion of a national nursing specialty examination.  Continuing education credit hours are limited to a maximum </w:t>
      </w:r>
      <w:r w:rsidR="00DB5C5B">
        <w:rPr>
          <w:rFonts w:eastAsia="Times New Roman" w:cs="Times New Roman"/>
          <w:szCs w:val="24"/>
        </w:rPr>
        <w:t xml:space="preserve">of </w:t>
      </w:r>
      <w:r w:rsidRPr="00907B2A">
        <w:rPr>
          <w:rFonts w:eastAsia="Times New Roman" w:cs="Times New Roman"/>
          <w:szCs w:val="24"/>
        </w:rPr>
        <w:t>20 credit hours in any given renewal period.  Credit will not be given for repeating the same examination in a renewal period. If audited, the nurse will need to submit proof of a passing score on the examination.</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Publications</w:t>
      </w:r>
      <w:r w:rsidRPr="00907B2A">
        <w:rPr>
          <w:rFonts w:eastAsia="Times New Roman" w:cs="Times New Roman"/>
          <w:szCs w:val="24"/>
        </w:rPr>
        <w:t xml:space="preserve"> - A nurse may earn up to a maximum of </w:t>
      </w:r>
      <w:r w:rsidR="00486CA1">
        <w:rPr>
          <w:rFonts w:eastAsia="Times New Roman" w:cs="Times New Roman"/>
          <w:szCs w:val="24"/>
        </w:rPr>
        <w:t>ten</w:t>
      </w:r>
      <w:r w:rsidRPr="00907B2A">
        <w:rPr>
          <w:rFonts w:eastAsia="Times New Roman" w:cs="Times New Roman"/>
          <w:szCs w:val="24"/>
        </w:rPr>
        <w:t xml:space="preserve"> hours </w:t>
      </w:r>
      <w:r w:rsidR="007D101C">
        <w:rPr>
          <w:rFonts w:eastAsia="Times New Roman" w:cs="Times New Roman"/>
          <w:szCs w:val="24"/>
        </w:rPr>
        <w:t>in a renewal period for an</w:t>
      </w:r>
      <w:r w:rsidRPr="00907B2A">
        <w:rPr>
          <w:rFonts w:eastAsia="Times New Roman" w:cs="Times New Roman"/>
          <w:szCs w:val="24"/>
        </w:rPr>
        <w:t xml:space="preserve"> initial publication of a chapter or article related to the practice of nursing or allied health in either a nursing or health care textbook, peer-reviewed textbook or a nursing or health care peer-</w:t>
      </w:r>
      <w:r w:rsidRPr="00907B2A">
        <w:rPr>
          <w:rFonts w:eastAsia="Times New Roman" w:cs="Times New Roman"/>
          <w:szCs w:val="24"/>
        </w:rPr>
        <w:lastRenderedPageBreak/>
        <w:t>reviewed journal. Proof of earned credit hours requires a copy of the publication, and identification of the nurse as the author</w:t>
      </w:r>
      <w:r w:rsidR="0039557D">
        <w:rPr>
          <w:rFonts w:eastAsia="Times New Roman" w:cs="Times New Roman"/>
          <w:szCs w:val="24"/>
        </w:rPr>
        <w:t>,</w:t>
      </w:r>
      <w:r w:rsidRPr="00907B2A">
        <w:rPr>
          <w:rFonts w:eastAsia="Times New Roman" w:cs="Times New Roman"/>
          <w:szCs w:val="24"/>
        </w:rPr>
        <w:t xml:space="preserve"> or a publication acceptance letter.</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Articles Without Self-Assessment</w:t>
      </w:r>
      <w:r w:rsidRPr="00907B2A">
        <w:rPr>
          <w:rFonts w:eastAsia="Times New Roman" w:cs="Times New Roman"/>
          <w:szCs w:val="24"/>
        </w:rPr>
        <w:t xml:space="preserve"> - A maximum of </w:t>
      </w:r>
      <w:r w:rsidR="00486CA1">
        <w:rPr>
          <w:rFonts w:eastAsia="Times New Roman" w:cs="Times New Roman"/>
          <w:szCs w:val="24"/>
        </w:rPr>
        <w:t>four</w:t>
      </w:r>
      <w:r w:rsidRPr="00907B2A">
        <w:rPr>
          <w:rFonts w:eastAsia="Times New Roman" w:cs="Times New Roman"/>
          <w:szCs w:val="24"/>
        </w:rPr>
        <w:t xml:space="preserve"> credit hours may be earned by reading articles or viewing or listening to media related to nursing practice that does not include a self-assessment test.  Each hour of earned credit equals 50 to 60 minutes of participation.  If audited, the nurse will be required to submit an affidavit attesting to the description of and number of hours spent reading articles or viewing or listening to media.</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Quality Patient Care/Utilization Activities</w:t>
      </w:r>
      <w:r w:rsidRPr="00907B2A">
        <w:rPr>
          <w:rFonts w:eastAsia="Times New Roman" w:cs="Times New Roman"/>
          <w:szCs w:val="24"/>
        </w:rPr>
        <w:t xml:space="preserve"> - A maximum of </w:t>
      </w:r>
      <w:r w:rsidR="00486CA1">
        <w:rPr>
          <w:rFonts w:eastAsia="Times New Roman" w:cs="Times New Roman"/>
          <w:szCs w:val="24"/>
        </w:rPr>
        <w:t>four</w:t>
      </w:r>
      <w:r w:rsidRPr="00907B2A">
        <w:rPr>
          <w:rFonts w:eastAsia="Times New Roman" w:cs="Times New Roman"/>
          <w:szCs w:val="24"/>
        </w:rPr>
        <w:t xml:space="preserve"> credit hours may be earned by participation on a health care organization’s committee addressing quality patient care or utilization review.  Each hour of earned credit equals 60 minutes of participation.  Proof of participation requires a letter from the organization verifying the nurse’s participation and the number of hours spent in committee activities.</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Academic/Program Presentations</w:t>
      </w:r>
      <w:r w:rsidRPr="00907B2A">
        <w:rPr>
          <w:rFonts w:eastAsia="Times New Roman" w:cs="Times New Roman"/>
          <w:b/>
          <w:bCs/>
          <w:szCs w:val="24"/>
        </w:rPr>
        <w:t xml:space="preserve"> </w:t>
      </w:r>
      <w:r w:rsidR="007D101C">
        <w:rPr>
          <w:rFonts w:eastAsia="Times New Roman" w:cs="Times New Roman"/>
          <w:b/>
          <w:bCs/>
          <w:szCs w:val="24"/>
        </w:rPr>
        <w:t>–</w:t>
      </w:r>
      <w:r w:rsidRPr="00907B2A">
        <w:rPr>
          <w:rFonts w:eastAsia="Times New Roman" w:cs="Times New Roman"/>
          <w:b/>
          <w:bCs/>
          <w:szCs w:val="24"/>
        </w:rPr>
        <w:t xml:space="preserve"> </w:t>
      </w:r>
      <w:r w:rsidR="007D101C">
        <w:rPr>
          <w:rFonts w:eastAsia="Times New Roman" w:cs="Times New Roman"/>
          <w:bCs/>
          <w:szCs w:val="24"/>
        </w:rPr>
        <w:t xml:space="preserve">Presentation of an academic or continuing education program that is not part of </w:t>
      </w:r>
      <w:r w:rsidR="00370B48">
        <w:rPr>
          <w:rFonts w:eastAsia="Times New Roman" w:cs="Times New Roman"/>
          <w:bCs/>
          <w:szCs w:val="24"/>
        </w:rPr>
        <w:t>a</w:t>
      </w:r>
      <w:r w:rsidR="007D101C">
        <w:rPr>
          <w:rFonts w:eastAsia="Times New Roman" w:cs="Times New Roman"/>
          <w:bCs/>
          <w:szCs w:val="24"/>
        </w:rPr>
        <w:t xml:space="preserve"> nurse</w:t>
      </w:r>
      <w:r w:rsidR="00370B48">
        <w:rPr>
          <w:rFonts w:eastAsia="Times New Roman" w:cs="Times New Roman"/>
          <w:bCs/>
          <w:szCs w:val="24"/>
        </w:rPr>
        <w:t>’</w:t>
      </w:r>
      <w:r w:rsidR="007D101C">
        <w:rPr>
          <w:rFonts w:eastAsia="Times New Roman" w:cs="Times New Roman"/>
          <w:bCs/>
          <w:szCs w:val="24"/>
        </w:rPr>
        <w:t xml:space="preserve">s regular job description may count towards continuing education credits.  </w:t>
      </w:r>
      <w:r w:rsidR="007D101C" w:rsidRPr="00907B2A">
        <w:rPr>
          <w:rFonts w:eastAsia="Times New Roman" w:cs="Times New Roman"/>
          <w:szCs w:val="24"/>
        </w:rPr>
        <w:t xml:space="preserve">For each 60 minutes of presentation, the nurse may earn </w:t>
      </w:r>
      <w:r w:rsidR="00486CA1">
        <w:rPr>
          <w:rFonts w:eastAsia="Times New Roman" w:cs="Times New Roman"/>
          <w:szCs w:val="24"/>
        </w:rPr>
        <w:t>three</w:t>
      </w:r>
      <w:r w:rsidR="007D101C" w:rsidRPr="00907B2A">
        <w:rPr>
          <w:rFonts w:eastAsia="Times New Roman" w:cs="Times New Roman"/>
          <w:szCs w:val="24"/>
        </w:rPr>
        <w:t xml:space="preserve"> credit hours</w:t>
      </w:r>
      <w:r w:rsidR="007D101C">
        <w:rPr>
          <w:rFonts w:eastAsia="Times New Roman" w:cs="Times New Roman"/>
          <w:szCs w:val="24"/>
        </w:rPr>
        <w:t xml:space="preserve">, up to a </w:t>
      </w:r>
      <w:r w:rsidRPr="00907B2A">
        <w:rPr>
          <w:rFonts w:eastAsia="Times New Roman" w:cs="Times New Roman"/>
          <w:szCs w:val="24"/>
        </w:rPr>
        <w:t xml:space="preserve">maximum of </w:t>
      </w:r>
      <w:r w:rsidR="00486CA1">
        <w:rPr>
          <w:rFonts w:eastAsia="Times New Roman" w:cs="Times New Roman"/>
          <w:szCs w:val="24"/>
        </w:rPr>
        <w:t>six</w:t>
      </w:r>
      <w:r w:rsidRPr="00907B2A">
        <w:rPr>
          <w:rFonts w:eastAsia="Times New Roman" w:cs="Times New Roman"/>
          <w:szCs w:val="24"/>
        </w:rPr>
        <w:t xml:space="preserve"> credit hours </w:t>
      </w:r>
      <w:r w:rsidR="007D101C">
        <w:rPr>
          <w:rFonts w:eastAsia="Times New Roman" w:cs="Times New Roman"/>
          <w:szCs w:val="24"/>
        </w:rPr>
        <w:t xml:space="preserve">in a license renewal period. </w:t>
      </w:r>
      <w:r w:rsidRPr="00907B2A">
        <w:rPr>
          <w:rFonts w:eastAsia="Times New Roman" w:cs="Times New Roman"/>
          <w:szCs w:val="24"/>
        </w:rPr>
        <w:t>To receive credit hours the nurse must maintain a copy of the curriculum and a letter from the program sponsor verifying the length and date of the presentation.</w:t>
      </w:r>
    </w:p>
    <w:p w:rsidR="00907B2A" w:rsidRPr="00907B2A" w:rsidRDefault="007D101C" w:rsidP="00B03986">
      <w:pPr>
        <w:spacing w:before="100" w:beforeAutospacing="1" w:after="100" w:afterAutospacing="1"/>
        <w:rPr>
          <w:rFonts w:eastAsia="Times New Roman" w:cs="Times New Roman"/>
          <w:szCs w:val="24"/>
        </w:rPr>
      </w:pPr>
      <w:r>
        <w:rPr>
          <w:rFonts w:eastAsia="Times New Roman" w:cs="Times New Roman"/>
          <w:szCs w:val="24"/>
          <w:u w:val="single"/>
        </w:rPr>
        <w:t xml:space="preserve">Serving As A </w:t>
      </w:r>
      <w:r w:rsidR="00907B2A" w:rsidRPr="00907B2A">
        <w:rPr>
          <w:rFonts w:eastAsia="Times New Roman" w:cs="Times New Roman"/>
          <w:szCs w:val="24"/>
          <w:u w:val="single"/>
        </w:rPr>
        <w:t>Preceptor</w:t>
      </w:r>
      <w:r w:rsidR="00907B2A" w:rsidRPr="00907B2A">
        <w:rPr>
          <w:rFonts w:eastAsia="Times New Roman" w:cs="Times New Roman"/>
          <w:szCs w:val="24"/>
        </w:rPr>
        <w:t xml:space="preserve"> </w:t>
      </w:r>
      <w:r w:rsidR="00F4641A">
        <w:rPr>
          <w:rFonts w:eastAsia="Times New Roman" w:cs="Times New Roman"/>
          <w:szCs w:val="24"/>
        </w:rPr>
        <w:t>–</w:t>
      </w:r>
      <w:r w:rsidR="00907B2A" w:rsidRPr="00907B2A">
        <w:rPr>
          <w:rFonts w:eastAsia="Times New Roman" w:cs="Times New Roman"/>
          <w:szCs w:val="24"/>
        </w:rPr>
        <w:t xml:space="preserve"> </w:t>
      </w:r>
      <w:r w:rsidR="00F4641A">
        <w:rPr>
          <w:rFonts w:eastAsia="Times New Roman" w:cs="Times New Roman"/>
          <w:szCs w:val="24"/>
        </w:rPr>
        <w:t xml:space="preserve">A nurse may earn continuing education credit </w:t>
      </w:r>
      <w:r w:rsidR="00370B48">
        <w:rPr>
          <w:rFonts w:eastAsia="Times New Roman" w:cs="Times New Roman"/>
          <w:szCs w:val="24"/>
        </w:rPr>
        <w:t>by</w:t>
      </w:r>
      <w:r w:rsidR="00486CA1">
        <w:rPr>
          <w:rFonts w:eastAsia="Times New Roman" w:cs="Times New Roman"/>
          <w:szCs w:val="24"/>
        </w:rPr>
        <w:t xml:space="preserve"> serving </w:t>
      </w:r>
      <w:r w:rsidR="00F4641A">
        <w:rPr>
          <w:rFonts w:eastAsia="Times New Roman" w:cs="Times New Roman"/>
          <w:szCs w:val="24"/>
        </w:rPr>
        <w:t xml:space="preserve">as a preceptor for at least one nursing student or new employee undergoing orientation up to a </w:t>
      </w:r>
      <w:r w:rsidR="00907B2A" w:rsidRPr="00907B2A">
        <w:rPr>
          <w:rFonts w:eastAsia="Times New Roman" w:cs="Times New Roman"/>
          <w:szCs w:val="24"/>
        </w:rPr>
        <w:t xml:space="preserve">maximum of </w:t>
      </w:r>
      <w:r w:rsidR="00486CA1">
        <w:rPr>
          <w:rFonts w:eastAsia="Times New Roman" w:cs="Times New Roman"/>
          <w:szCs w:val="24"/>
        </w:rPr>
        <w:t>five</w:t>
      </w:r>
      <w:r w:rsidR="00907B2A" w:rsidRPr="00907B2A">
        <w:rPr>
          <w:rFonts w:eastAsia="Times New Roman" w:cs="Times New Roman"/>
          <w:szCs w:val="24"/>
        </w:rPr>
        <w:t xml:space="preserve"> credit hours </w:t>
      </w:r>
      <w:r w:rsidR="00F4641A">
        <w:rPr>
          <w:rFonts w:eastAsia="Times New Roman" w:cs="Times New Roman"/>
          <w:szCs w:val="24"/>
        </w:rPr>
        <w:t>in each renewal period.  The</w:t>
      </w:r>
      <w:r w:rsidR="00907B2A" w:rsidRPr="00907B2A">
        <w:rPr>
          <w:rFonts w:eastAsia="Times New Roman" w:cs="Times New Roman"/>
          <w:szCs w:val="24"/>
        </w:rPr>
        <w:t xml:space="preserve"> </w:t>
      </w:r>
      <w:r w:rsidR="00370B48">
        <w:rPr>
          <w:rFonts w:eastAsia="Times New Roman" w:cs="Times New Roman"/>
          <w:szCs w:val="24"/>
        </w:rPr>
        <w:t xml:space="preserve">length of the </w:t>
      </w:r>
      <w:r w:rsidR="00907B2A" w:rsidRPr="00907B2A">
        <w:rPr>
          <w:rFonts w:eastAsia="Times New Roman" w:cs="Times New Roman"/>
          <w:szCs w:val="24"/>
        </w:rPr>
        <w:t xml:space="preserve">preceptorship must be </w:t>
      </w:r>
      <w:r w:rsidR="00F4641A">
        <w:rPr>
          <w:rFonts w:eastAsia="Times New Roman" w:cs="Times New Roman"/>
          <w:szCs w:val="24"/>
        </w:rPr>
        <w:t xml:space="preserve">for </w:t>
      </w:r>
      <w:r w:rsidR="00907B2A" w:rsidRPr="00907B2A">
        <w:rPr>
          <w:rFonts w:eastAsia="Times New Roman" w:cs="Times New Roman"/>
          <w:szCs w:val="24"/>
        </w:rPr>
        <w:t>a minimum of 120 hours and have a 1 student/employee to 1 preceptor ratio. Proof of the preceptorship requires documentation from the educational institution or preceptor’s supervisor verifying the dates and hours of the preceptorship.</w:t>
      </w:r>
    </w:p>
    <w:p w:rsidR="00907B2A" w:rsidRPr="00907B2A" w:rsidRDefault="00F4641A" w:rsidP="00B03986">
      <w:pPr>
        <w:spacing w:before="100" w:beforeAutospacing="1" w:after="100" w:afterAutospacing="1"/>
        <w:rPr>
          <w:rFonts w:eastAsia="Times New Roman" w:cs="Times New Roman"/>
          <w:szCs w:val="24"/>
        </w:rPr>
      </w:pPr>
      <w:r>
        <w:rPr>
          <w:rFonts w:eastAsia="Times New Roman" w:cs="Times New Roman"/>
          <w:szCs w:val="24"/>
          <w:u w:val="single"/>
        </w:rPr>
        <w:t xml:space="preserve">Certified </w:t>
      </w:r>
      <w:r w:rsidRPr="00F4641A">
        <w:rPr>
          <w:rFonts w:eastAsia="Times New Roman" w:cs="Times New Roman"/>
          <w:szCs w:val="24"/>
          <w:u w:val="single"/>
        </w:rPr>
        <w:t>Organizations</w:t>
      </w:r>
      <w:r>
        <w:rPr>
          <w:rFonts w:eastAsia="Times New Roman" w:cs="Times New Roman"/>
          <w:szCs w:val="24"/>
        </w:rPr>
        <w:t xml:space="preserve"> - </w:t>
      </w:r>
      <w:r w:rsidR="00907B2A" w:rsidRPr="00907B2A">
        <w:rPr>
          <w:rFonts w:eastAsia="Times New Roman" w:cs="Times New Roman"/>
          <w:szCs w:val="24"/>
        </w:rPr>
        <w:t xml:space="preserve">In addition to the aforementioned </w:t>
      </w:r>
      <w:r w:rsidR="00370B48">
        <w:rPr>
          <w:rFonts w:eastAsia="Times New Roman" w:cs="Times New Roman"/>
          <w:szCs w:val="24"/>
        </w:rPr>
        <w:t xml:space="preserve">ways of </w:t>
      </w:r>
      <w:r w:rsidR="00907B2A" w:rsidRPr="00907B2A">
        <w:rPr>
          <w:rFonts w:eastAsia="Times New Roman" w:cs="Times New Roman"/>
          <w:szCs w:val="24"/>
        </w:rPr>
        <w:t>earn</w:t>
      </w:r>
      <w:r w:rsidR="00370B48">
        <w:rPr>
          <w:rFonts w:eastAsia="Times New Roman" w:cs="Times New Roman"/>
          <w:szCs w:val="24"/>
        </w:rPr>
        <w:t>ing</w:t>
      </w:r>
      <w:r w:rsidR="00907B2A" w:rsidRPr="00907B2A">
        <w:rPr>
          <w:rFonts w:eastAsia="Times New Roman" w:cs="Times New Roman"/>
          <w:szCs w:val="24"/>
        </w:rPr>
        <w:t xml:space="preserve"> continuing education credits, programs and activities approved or offered by the following certified organizations will continue to be acceptable ways in which to earn continuing education credits.</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American Association of Nurse Anesthetists</w:t>
      </w:r>
      <w:r w:rsidR="00F4641A">
        <w:rPr>
          <w:rFonts w:eastAsia="Times New Roman" w:cs="Times New Roman"/>
          <w:szCs w:val="24"/>
        </w:rPr>
        <w:t xml:space="preserve"> (AANA)</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American Association of Nurse Practitioners</w:t>
      </w:r>
      <w:r w:rsidR="00F4641A">
        <w:rPr>
          <w:rFonts w:eastAsia="Times New Roman" w:cs="Times New Roman"/>
          <w:szCs w:val="24"/>
        </w:rPr>
        <w:t xml:space="preserve"> (AANP)</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Accreditation Council for Continuing Medical Education</w:t>
      </w:r>
      <w:r w:rsidR="00F4641A">
        <w:rPr>
          <w:rFonts w:eastAsia="Times New Roman" w:cs="Times New Roman"/>
          <w:szCs w:val="24"/>
        </w:rPr>
        <w:t xml:space="preserve"> (ACCME)</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American College of Nurse-Midwives</w:t>
      </w:r>
      <w:r w:rsidR="00F4641A">
        <w:rPr>
          <w:rFonts w:eastAsia="Times New Roman" w:cs="Times New Roman"/>
          <w:szCs w:val="24"/>
        </w:rPr>
        <w:t xml:space="preserve"> (ACNM)</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American Nurses Credentialing Center</w:t>
      </w:r>
      <w:r w:rsidR="00F4641A">
        <w:rPr>
          <w:rFonts w:eastAsia="Times New Roman" w:cs="Times New Roman"/>
          <w:szCs w:val="24"/>
        </w:rPr>
        <w:t xml:space="preserve"> (ANCC)</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American Osteopathic Association</w:t>
      </w:r>
      <w:r w:rsidR="00F4641A">
        <w:rPr>
          <w:rFonts w:eastAsia="Times New Roman" w:cs="Times New Roman"/>
          <w:szCs w:val="24"/>
        </w:rPr>
        <w:t xml:space="preserve"> (AOA)</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National Association of Clinical Nurse Specialists</w:t>
      </w:r>
      <w:r w:rsidR="00F4641A">
        <w:rPr>
          <w:rFonts w:eastAsia="Times New Roman" w:cs="Times New Roman"/>
          <w:szCs w:val="24"/>
        </w:rPr>
        <w:t xml:space="preserve"> </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National Association for Practical Nurse Education and Service</w:t>
      </w:r>
      <w:r w:rsidR="00F4641A">
        <w:rPr>
          <w:rFonts w:eastAsia="Times New Roman" w:cs="Times New Roman"/>
          <w:szCs w:val="24"/>
        </w:rPr>
        <w:t xml:space="preserve"> (NAPNES)</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National League for Nursing</w:t>
      </w:r>
      <w:r w:rsidR="00F4641A">
        <w:rPr>
          <w:rFonts w:eastAsia="Times New Roman" w:cs="Times New Roman"/>
          <w:szCs w:val="24"/>
        </w:rPr>
        <w:t xml:space="preserve"> (NLN)</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Another State’s Board of Nursing</w:t>
      </w:r>
    </w:p>
    <w:p w:rsidR="00907B2A" w:rsidRPr="00907B2A" w:rsidRDefault="00907B2A" w:rsidP="00B03986">
      <w:pPr>
        <w:numPr>
          <w:ilvl w:val="0"/>
          <w:numId w:val="1"/>
        </w:numPr>
        <w:spacing w:before="100" w:beforeAutospacing="1" w:after="100" w:afterAutospacing="1"/>
        <w:rPr>
          <w:rFonts w:eastAsia="Times New Roman" w:cs="Times New Roman"/>
          <w:szCs w:val="24"/>
        </w:rPr>
      </w:pPr>
      <w:r w:rsidRPr="00907B2A">
        <w:rPr>
          <w:rFonts w:eastAsia="Times New Roman" w:cs="Times New Roman"/>
          <w:szCs w:val="24"/>
        </w:rPr>
        <w:t>Other continuing nursing education programs approved by Michigan’s Board of Nursing</w:t>
      </w:r>
    </w:p>
    <w:p w:rsidR="00907B2A" w:rsidRPr="00907B2A" w:rsidRDefault="00F4641A" w:rsidP="00B03986">
      <w:pPr>
        <w:spacing w:before="100" w:beforeAutospacing="1" w:after="100" w:afterAutospacing="1"/>
        <w:rPr>
          <w:rFonts w:eastAsia="Times New Roman" w:cs="Times New Roman"/>
          <w:szCs w:val="24"/>
        </w:rPr>
      </w:pPr>
      <w:r>
        <w:rPr>
          <w:rFonts w:eastAsia="Times New Roman" w:cs="Times New Roman"/>
          <w:szCs w:val="24"/>
          <w:u w:val="single"/>
        </w:rPr>
        <w:lastRenderedPageBreak/>
        <w:t xml:space="preserve">Documentation of Continuing Education </w:t>
      </w:r>
      <w:r w:rsidRPr="00F4641A">
        <w:rPr>
          <w:rFonts w:eastAsia="Times New Roman" w:cs="Times New Roman"/>
          <w:szCs w:val="24"/>
          <w:u w:val="single"/>
        </w:rPr>
        <w:t>Credits</w:t>
      </w:r>
      <w:r>
        <w:rPr>
          <w:rFonts w:eastAsia="Times New Roman" w:cs="Times New Roman"/>
          <w:szCs w:val="24"/>
        </w:rPr>
        <w:t xml:space="preserve"> - </w:t>
      </w:r>
      <w:r w:rsidR="00907B2A" w:rsidRPr="00907B2A">
        <w:rPr>
          <w:rFonts w:eastAsia="Times New Roman" w:cs="Times New Roman"/>
          <w:szCs w:val="24"/>
        </w:rPr>
        <w:t xml:space="preserve">Maintaining documentation of earned continuing education credit hours is necessary in the event a nurse is audited.  Such documentation must be retained for a period of </w:t>
      </w:r>
      <w:r w:rsidR="00486CA1">
        <w:rPr>
          <w:rFonts w:eastAsia="Times New Roman" w:cs="Times New Roman"/>
          <w:szCs w:val="24"/>
        </w:rPr>
        <w:t>four</w:t>
      </w:r>
      <w:r w:rsidR="00907B2A" w:rsidRPr="00907B2A">
        <w:rPr>
          <w:rFonts w:eastAsia="Times New Roman" w:cs="Times New Roman"/>
          <w:szCs w:val="24"/>
        </w:rPr>
        <w:t xml:space="preserve"> years from the date of license renewal.  If documentation cannot be provided to support reported continuing education credits earned, the lack of documentation could result in disciplinary action against a nurse’s license.</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u w:val="single"/>
        </w:rPr>
        <w:t>Human Trafficking</w:t>
      </w:r>
      <w:r w:rsidRPr="00907B2A">
        <w:rPr>
          <w:rFonts w:eastAsia="Times New Roman" w:cs="Times New Roman"/>
          <w:szCs w:val="24"/>
        </w:rPr>
        <w:t xml:space="preserve"> - In addition to the 25 hours of continuing education credits needed for renewal of a nurse’s license, a nurse must also obtain training in human trafficking. Human trafficking training does not need to be certified by one of the sponsoring organizations above, </w:t>
      </w:r>
      <w:r w:rsidR="00F4641A">
        <w:rPr>
          <w:rFonts w:eastAsia="Times New Roman" w:cs="Times New Roman"/>
          <w:szCs w:val="24"/>
        </w:rPr>
        <w:t xml:space="preserve">but </w:t>
      </w:r>
      <w:r w:rsidRPr="00907B2A">
        <w:rPr>
          <w:rFonts w:eastAsia="Times New Roman" w:cs="Times New Roman"/>
          <w:szCs w:val="24"/>
        </w:rPr>
        <w:t>it must address the following topics:</w:t>
      </w:r>
    </w:p>
    <w:p w:rsidR="00907B2A" w:rsidRPr="00907B2A" w:rsidRDefault="00907B2A" w:rsidP="00B03986">
      <w:pPr>
        <w:numPr>
          <w:ilvl w:val="0"/>
          <w:numId w:val="2"/>
        </w:numPr>
        <w:spacing w:before="100" w:beforeAutospacing="1" w:after="100" w:afterAutospacing="1"/>
        <w:rPr>
          <w:rFonts w:eastAsia="Times New Roman" w:cs="Times New Roman"/>
          <w:szCs w:val="24"/>
        </w:rPr>
      </w:pPr>
      <w:r w:rsidRPr="00907B2A">
        <w:rPr>
          <w:rFonts w:eastAsia="Times New Roman" w:cs="Times New Roman"/>
          <w:szCs w:val="24"/>
        </w:rPr>
        <w:t>Understanding the types and venues of human trafficking in Michigan or the United States</w:t>
      </w:r>
    </w:p>
    <w:p w:rsidR="00907B2A" w:rsidRPr="00907B2A" w:rsidRDefault="00907B2A" w:rsidP="00B03986">
      <w:pPr>
        <w:numPr>
          <w:ilvl w:val="0"/>
          <w:numId w:val="2"/>
        </w:numPr>
        <w:spacing w:before="100" w:beforeAutospacing="1" w:after="100" w:afterAutospacing="1"/>
        <w:rPr>
          <w:rFonts w:eastAsia="Times New Roman" w:cs="Times New Roman"/>
          <w:szCs w:val="24"/>
        </w:rPr>
      </w:pPr>
      <w:r w:rsidRPr="00907B2A">
        <w:rPr>
          <w:rFonts w:eastAsia="Times New Roman" w:cs="Times New Roman"/>
          <w:szCs w:val="24"/>
        </w:rPr>
        <w:t>Identifying victims of human trafficking in health care settings</w:t>
      </w:r>
    </w:p>
    <w:p w:rsidR="00907B2A" w:rsidRPr="00907B2A" w:rsidRDefault="00907B2A" w:rsidP="00B03986">
      <w:pPr>
        <w:numPr>
          <w:ilvl w:val="0"/>
          <w:numId w:val="2"/>
        </w:numPr>
        <w:spacing w:before="100" w:beforeAutospacing="1" w:after="100" w:afterAutospacing="1"/>
        <w:rPr>
          <w:rFonts w:eastAsia="Times New Roman" w:cs="Times New Roman"/>
          <w:szCs w:val="24"/>
        </w:rPr>
      </w:pPr>
      <w:r w:rsidRPr="00907B2A">
        <w:rPr>
          <w:rFonts w:eastAsia="Times New Roman" w:cs="Times New Roman"/>
          <w:szCs w:val="24"/>
        </w:rPr>
        <w:t>Identifying the warning signs of human trafficking in health care settings for adults and minors, and</w:t>
      </w:r>
    </w:p>
    <w:p w:rsidR="00907B2A" w:rsidRDefault="00907B2A" w:rsidP="00B03986">
      <w:pPr>
        <w:numPr>
          <w:ilvl w:val="0"/>
          <w:numId w:val="2"/>
        </w:numPr>
        <w:spacing w:before="100" w:beforeAutospacing="1" w:after="100" w:afterAutospacing="1"/>
        <w:rPr>
          <w:rFonts w:eastAsia="Times New Roman" w:cs="Times New Roman"/>
          <w:szCs w:val="24"/>
        </w:rPr>
      </w:pPr>
      <w:r w:rsidRPr="00907B2A">
        <w:rPr>
          <w:rFonts w:eastAsia="Times New Roman" w:cs="Times New Roman"/>
          <w:szCs w:val="24"/>
        </w:rPr>
        <w:t>Identifying resources for reporting the suspected victims of human trafficking</w:t>
      </w:r>
    </w:p>
    <w:p w:rsidR="00F4641A" w:rsidRPr="00907B2A" w:rsidRDefault="00F4641A" w:rsidP="00F4641A">
      <w:pPr>
        <w:spacing w:before="100" w:beforeAutospacing="1" w:after="100" w:afterAutospacing="1"/>
        <w:rPr>
          <w:rFonts w:eastAsia="Times New Roman" w:cs="Times New Roman"/>
          <w:szCs w:val="24"/>
          <w:u w:val="single"/>
        </w:rPr>
      </w:pPr>
      <w:r>
        <w:rPr>
          <w:rFonts w:eastAsia="Times New Roman" w:cs="Times New Roman"/>
          <w:szCs w:val="24"/>
          <w:u w:val="single"/>
        </w:rPr>
        <w:t>Waiver of Continuing Education Requirements</w:t>
      </w:r>
      <w:r w:rsidRPr="00F4641A">
        <w:rPr>
          <w:rFonts w:eastAsia="Times New Roman" w:cs="Times New Roman"/>
          <w:szCs w:val="24"/>
        </w:rPr>
        <w:t xml:space="preserve"> </w:t>
      </w:r>
      <w:r>
        <w:rPr>
          <w:rFonts w:eastAsia="Times New Roman" w:cs="Times New Roman"/>
          <w:szCs w:val="24"/>
        </w:rPr>
        <w:t>–</w:t>
      </w:r>
      <w:r w:rsidRPr="00F4641A">
        <w:rPr>
          <w:rFonts w:eastAsia="Times New Roman" w:cs="Times New Roman"/>
          <w:szCs w:val="24"/>
        </w:rPr>
        <w:t xml:space="preserve"> </w:t>
      </w:r>
      <w:r>
        <w:rPr>
          <w:rFonts w:eastAsia="Times New Roman" w:cs="Times New Roman"/>
          <w:szCs w:val="24"/>
        </w:rPr>
        <w:t xml:space="preserve">The board of </w:t>
      </w:r>
      <w:r w:rsidR="001F7E33">
        <w:rPr>
          <w:rFonts w:eastAsia="Times New Roman" w:cs="Times New Roman"/>
          <w:szCs w:val="24"/>
        </w:rPr>
        <w:t>n</w:t>
      </w:r>
      <w:r>
        <w:rPr>
          <w:rFonts w:eastAsia="Times New Roman" w:cs="Times New Roman"/>
          <w:szCs w:val="24"/>
        </w:rPr>
        <w:t xml:space="preserve">ursing </w:t>
      </w:r>
      <w:r w:rsidR="00486CA1">
        <w:rPr>
          <w:rFonts w:eastAsia="Times New Roman" w:cs="Times New Roman"/>
          <w:szCs w:val="24"/>
        </w:rPr>
        <w:t>may</w:t>
      </w:r>
      <w:r>
        <w:rPr>
          <w:rFonts w:eastAsia="Times New Roman" w:cs="Times New Roman"/>
          <w:szCs w:val="24"/>
        </w:rPr>
        <w:t xml:space="preserve"> waive continuing education requirements for a </w:t>
      </w:r>
      <w:r w:rsidR="00486CA1">
        <w:rPr>
          <w:rFonts w:eastAsia="Times New Roman" w:cs="Times New Roman"/>
          <w:szCs w:val="24"/>
        </w:rPr>
        <w:t>nurse</w:t>
      </w:r>
      <w:r>
        <w:rPr>
          <w:rFonts w:eastAsia="Times New Roman" w:cs="Times New Roman"/>
          <w:szCs w:val="24"/>
        </w:rPr>
        <w:t>, if upon a written application by the nurse, the board finds the nurse failed to complete board-approved courses or prog</w:t>
      </w:r>
      <w:r w:rsidR="001F7E33">
        <w:rPr>
          <w:rFonts w:eastAsia="Times New Roman" w:cs="Times New Roman"/>
          <w:szCs w:val="24"/>
        </w:rPr>
        <w:t>r</w:t>
      </w:r>
      <w:r>
        <w:rPr>
          <w:rFonts w:eastAsia="Times New Roman" w:cs="Times New Roman"/>
          <w:szCs w:val="24"/>
        </w:rPr>
        <w:t xml:space="preserve">ams due to </w:t>
      </w:r>
      <w:r w:rsidR="00486CA1">
        <w:rPr>
          <w:rFonts w:eastAsia="Times New Roman" w:cs="Times New Roman"/>
          <w:szCs w:val="24"/>
        </w:rPr>
        <w:t>a</w:t>
      </w:r>
      <w:r>
        <w:rPr>
          <w:rFonts w:eastAsia="Times New Roman" w:cs="Times New Roman"/>
          <w:szCs w:val="24"/>
        </w:rPr>
        <w:t xml:space="preserve"> defined circumstances, which include disability, military service, absence from the continental United States, or a circumstance beyond the control of the nurse</w:t>
      </w:r>
      <w:r w:rsidR="00486CA1">
        <w:rPr>
          <w:rFonts w:eastAsia="Times New Roman" w:cs="Times New Roman"/>
          <w:szCs w:val="24"/>
        </w:rPr>
        <w:t>.  T</w:t>
      </w:r>
      <w:r>
        <w:rPr>
          <w:rFonts w:eastAsia="Times New Roman" w:cs="Times New Roman"/>
          <w:szCs w:val="24"/>
        </w:rPr>
        <w:t xml:space="preserve">he board of nursing </w:t>
      </w:r>
      <w:r w:rsidR="00486CA1">
        <w:rPr>
          <w:rFonts w:eastAsia="Times New Roman" w:cs="Times New Roman"/>
          <w:szCs w:val="24"/>
        </w:rPr>
        <w:t xml:space="preserve">determines if the nurse’s waiver application is sufficient.  </w:t>
      </w:r>
      <w:r w:rsidR="001F7E33">
        <w:rPr>
          <w:rFonts w:eastAsia="Times New Roman" w:cs="Times New Roman"/>
          <w:szCs w:val="24"/>
        </w:rPr>
        <w:t>If the board of nursing finds that any of these conditions exist</w:t>
      </w:r>
      <w:r w:rsidR="00370B48">
        <w:rPr>
          <w:rFonts w:eastAsia="Times New Roman" w:cs="Times New Roman"/>
          <w:szCs w:val="24"/>
        </w:rPr>
        <w:t xml:space="preserve"> and grants a waiver</w:t>
      </w:r>
      <w:r w:rsidR="001F7E33">
        <w:rPr>
          <w:rFonts w:eastAsia="Times New Roman" w:cs="Times New Roman"/>
          <w:szCs w:val="24"/>
        </w:rPr>
        <w:t xml:space="preserve">, the number of hours waived </w:t>
      </w:r>
      <w:r w:rsidR="00486CA1">
        <w:rPr>
          <w:rFonts w:eastAsia="Times New Roman" w:cs="Times New Roman"/>
          <w:szCs w:val="24"/>
        </w:rPr>
        <w:t>will</w:t>
      </w:r>
      <w:r w:rsidR="001F7E33">
        <w:rPr>
          <w:rFonts w:eastAsia="Times New Roman" w:cs="Times New Roman"/>
          <w:szCs w:val="24"/>
        </w:rPr>
        <w:t xml:space="preserve"> be proportional to the lengthy of time the licensee met those circumstances. </w:t>
      </w:r>
    </w:p>
    <w:p w:rsidR="00AA5137" w:rsidRDefault="00AA5137" w:rsidP="00AA5137">
      <w:pPr>
        <w:spacing w:after="180"/>
        <w:ind w:firstLine="4"/>
        <w:rPr>
          <w:i/>
        </w:rPr>
      </w:pPr>
      <w:r>
        <w:rPr>
          <w:i/>
        </w:rPr>
        <w:t>Donna J. Craig, RN, JD is legal counsel to the ANA-Michigan Chapter.  She practiced as a cardiac care nurse for several years before a chance opportunity to audit a graduate course in health care law and ethics</w:t>
      </w:r>
      <w:r w:rsidR="00370B48">
        <w:rPr>
          <w:i/>
        </w:rPr>
        <w:t>,</w:t>
      </w:r>
      <w:r>
        <w:rPr>
          <w:i/>
        </w:rPr>
        <w:t xml:space="preserve"> which changed her career path.  That course propelled her to earn her law degree.  After law school Ms. Craig joined a medical malpractice defense law firm before transitioning her focus to health care corporate and administrative law matters. For over 20 years she has maintained her private health care law practice, representing health care providers and facilities in business, licensure and compliance matters. For her expertise and accomplishments, Detroit’s </w:t>
      </w:r>
      <w:r w:rsidR="0039557D">
        <w:rPr>
          <w:i/>
        </w:rPr>
        <w:t>B</w:t>
      </w:r>
      <w:r>
        <w:rPr>
          <w:i/>
        </w:rPr>
        <w:t>usiness Magazine awarded Ms. Craig its Top Lawyer in Health Care Law award for three consecutive years. For more information about The Health Law Center, go to www.healthlawcenterplc.com.</w:t>
      </w:r>
    </w:p>
    <w:p w:rsidR="00907B2A" w:rsidRPr="00907B2A" w:rsidRDefault="00907B2A" w:rsidP="00B03986">
      <w:pPr>
        <w:spacing w:before="100" w:beforeAutospacing="1" w:after="100" w:afterAutospacing="1"/>
        <w:rPr>
          <w:rFonts w:eastAsia="Times New Roman" w:cs="Times New Roman"/>
          <w:szCs w:val="24"/>
        </w:rPr>
      </w:pPr>
      <w:r w:rsidRPr="00907B2A">
        <w:rPr>
          <w:rFonts w:eastAsia="Times New Roman" w:cs="Times New Roman"/>
          <w:szCs w:val="24"/>
        </w:rPr>
        <w:t> </w:t>
      </w:r>
    </w:p>
    <w:p w:rsidR="006C5954" w:rsidRDefault="00340A55" w:rsidP="00B03986"/>
    <w:sectPr w:rsidR="006C5954" w:rsidSect="00657E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55" w:rsidRDefault="00340A55" w:rsidP="00C24E69">
      <w:r>
        <w:separator/>
      </w:r>
    </w:p>
  </w:endnote>
  <w:endnote w:type="continuationSeparator" w:id="0">
    <w:p w:rsidR="00340A55" w:rsidRDefault="00340A55" w:rsidP="00C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E69" w:rsidRDefault="00C24E69" w:rsidP="00C24E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ANA-Michigan</w:t>
    </w:r>
  </w:p>
  <w:p w:rsidR="00C24E69" w:rsidRDefault="00C24E69" w:rsidP="00C24E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Newsletter Article</w:t>
    </w:r>
  </w:p>
  <w:p w:rsidR="00C24E69" w:rsidRDefault="00C24E69" w:rsidP="00C24E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4,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17FFC" w:rsidRPr="00D17FF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24E69" w:rsidRDefault="00C2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55" w:rsidRDefault="00340A55" w:rsidP="00C24E69">
      <w:r>
        <w:separator/>
      </w:r>
    </w:p>
  </w:footnote>
  <w:footnote w:type="continuationSeparator" w:id="0">
    <w:p w:rsidR="00340A55" w:rsidRDefault="00340A55" w:rsidP="00C2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77EF8"/>
    <w:multiLevelType w:val="multilevel"/>
    <w:tmpl w:val="7AC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651C0"/>
    <w:multiLevelType w:val="multilevel"/>
    <w:tmpl w:val="095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2A"/>
    <w:rsid w:val="00080E5B"/>
    <w:rsid w:val="0018129F"/>
    <w:rsid w:val="001E64E0"/>
    <w:rsid w:val="001F7E33"/>
    <w:rsid w:val="002B5E31"/>
    <w:rsid w:val="00340A55"/>
    <w:rsid w:val="00370B48"/>
    <w:rsid w:val="0039557D"/>
    <w:rsid w:val="003E5C1C"/>
    <w:rsid w:val="00442410"/>
    <w:rsid w:val="00486CA1"/>
    <w:rsid w:val="00657EE0"/>
    <w:rsid w:val="00710093"/>
    <w:rsid w:val="007D101C"/>
    <w:rsid w:val="007E0E43"/>
    <w:rsid w:val="00907B2A"/>
    <w:rsid w:val="0092675B"/>
    <w:rsid w:val="00A25102"/>
    <w:rsid w:val="00A901E0"/>
    <w:rsid w:val="00AA5137"/>
    <w:rsid w:val="00B03986"/>
    <w:rsid w:val="00C24E69"/>
    <w:rsid w:val="00C87096"/>
    <w:rsid w:val="00CB2A27"/>
    <w:rsid w:val="00D17FFC"/>
    <w:rsid w:val="00D96430"/>
    <w:rsid w:val="00DB5C5B"/>
    <w:rsid w:val="00DC379B"/>
    <w:rsid w:val="00EC2805"/>
    <w:rsid w:val="00F4054B"/>
    <w:rsid w:val="00F4641A"/>
    <w:rsid w:val="00F46606"/>
    <w:rsid w:val="00F5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3FD"/>
  <w15:docId w15:val="{6FEB16C7-D579-43F3-9496-AFE7FC5D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B2A"/>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07B2A"/>
    <w:rPr>
      <w:b/>
      <w:bCs/>
    </w:rPr>
  </w:style>
  <w:style w:type="paragraph" w:styleId="BalloonText">
    <w:name w:val="Balloon Text"/>
    <w:basedOn w:val="Normal"/>
    <w:link w:val="BalloonTextChar"/>
    <w:uiPriority w:val="99"/>
    <w:semiHidden/>
    <w:unhideWhenUsed/>
    <w:rsid w:val="00486CA1"/>
    <w:rPr>
      <w:rFonts w:ascii="Tahoma" w:hAnsi="Tahoma" w:cs="Tahoma"/>
      <w:sz w:val="16"/>
      <w:szCs w:val="16"/>
    </w:rPr>
  </w:style>
  <w:style w:type="character" w:customStyle="1" w:styleId="BalloonTextChar">
    <w:name w:val="Balloon Text Char"/>
    <w:basedOn w:val="DefaultParagraphFont"/>
    <w:link w:val="BalloonText"/>
    <w:uiPriority w:val="99"/>
    <w:semiHidden/>
    <w:rsid w:val="00486CA1"/>
    <w:rPr>
      <w:rFonts w:ascii="Tahoma" w:hAnsi="Tahoma" w:cs="Tahoma"/>
      <w:sz w:val="16"/>
      <w:szCs w:val="16"/>
    </w:rPr>
  </w:style>
  <w:style w:type="paragraph" w:styleId="Header">
    <w:name w:val="header"/>
    <w:basedOn w:val="Normal"/>
    <w:link w:val="HeaderChar"/>
    <w:uiPriority w:val="99"/>
    <w:unhideWhenUsed/>
    <w:rsid w:val="00C24E69"/>
    <w:pPr>
      <w:tabs>
        <w:tab w:val="center" w:pos="4680"/>
        <w:tab w:val="right" w:pos="9360"/>
      </w:tabs>
    </w:pPr>
  </w:style>
  <w:style w:type="character" w:customStyle="1" w:styleId="HeaderChar">
    <w:name w:val="Header Char"/>
    <w:basedOn w:val="DefaultParagraphFont"/>
    <w:link w:val="Header"/>
    <w:uiPriority w:val="99"/>
    <w:rsid w:val="00C24E69"/>
  </w:style>
  <w:style w:type="paragraph" w:styleId="Footer">
    <w:name w:val="footer"/>
    <w:basedOn w:val="Normal"/>
    <w:link w:val="FooterChar"/>
    <w:uiPriority w:val="99"/>
    <w:unhideWhenUsed/>
    <w:rsid w:val="00C24E69"/>
    <w:pPr>
      <w:tabs>
        <w:tab w:val="center" w:pos="4680"/>
        <w:tab w:val="right" w:pos="9360"/>
      </w:tabs>
    </w:pPr>
  </w:style>
  <w:style w:type="character" w:customStyle="1" w:styleId="FooterChar">
    <w:name w:val="Footer Char"/>
    <w:basedOn w:val="DefaultParagraphFont"/>
    <w:link w:val="Footer"/>
    <w:uiPriority w:val="99"/>
    <w:rsid w:val="00C2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Amanda Dedic</cp:lastModifiedBy>
  <cp:revision>2</cp:revision>
  <cp:lastPrinted>2019-02-04T16:46:00Z</cp:lastPrinted>
  <dcterms:created xsi:type="dcterms:W3CDTF">2019-02-04T19:42:00Z</dcterms:created>
  <dcterms:modified xsi:type="dcterms:W3CDTF">2019-02-04T19:42:00Z</dcterms:modified>
</cp:coreProperties>
</file>